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F7" w:rsidRDefault="005378F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嘉兴市示范性家庭农场认定管理办法</w:t>
      </w:r>
    </w:p>
    <w:p w:rsidR="007258F7" w:rsidRDefault="005378FA" w:rsidP="00486CD8">
      <w:pPr>
        <w:widowControl/>
        <w:shd w:val="clear" w:color="auto" w:fill="FFFFFF"/>
        <w:spacing w:beforeLines="50" w:afterLines="50" w:line="560" w:lineRule="exact"/>
        <w:jc w:val="center"/>
        <w:rPr>
          <w:rFonts w:ascii="楷体_GB2312" w:eastAsia="楷体_GB2312" w:hAnsi="Arial" w:cs="Arial"/>
          <w:b/>
          <w:bCs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bCs/>
          <w:kern w:val="0"/>
          <w:sz w:val="32"/>
          <w:szCs w:val="32"/>
        </w:rPr>
        <w:t>（征求意见稿）</w:t>
      </w:r>
    </w:p>
    <w:p w:rsidR="007258F7" w:rsidRDefault="005378FA" w:rsidP="00486CD8">
      <w:pPr>
        <w:widowControl/>
        <w:shd w:val="clear" w:color="auto" w:fill="FFFFFF"/>
        <w:spacing w:beforeLines="50" w:afterLines="50" w:line="560" w:lineRule="exac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第一章  总 则</w:t>
      </w:r>
    </w:p>
    <w:p w:rsidR="007258F7" w:rsidRDefault="005378FA">
      <w:pPr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第一条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为加快培育发展家庭农场，根据《</w:t>
      </w:r>
      <w:r>
        <w:rPr>
          <w:rFonts w:eastAsia="仿宋_GB2312"/>
          <w:sz w:val="32"/>
          <w:szCs w:val="32"/>
        </w:rPr>
        <w:t>中央</w:t>
      </w:r>
      <w:r>
        <w:rPr>
          <w:rFonts w:ascii="仿宋_GB2312" w:eastAsia="仿宋_GB2312" w:hint="eastAsia"/>
          <w:sz w:val="32"/>
          <w:szCs w:val="32"/>
        </w:rPr>
        <w:t>农办农业农村部等11部门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关于实施家庭农场培育计划的指导意见》（中农发</w:t>
      </w:r>
      <w:r>
        <w:rPr>
          <w:rFonts w:ascii="仿宋_GB2312" w:eastAsia="仿宋_GB2312" w:hint="eastAsia"/>
          <w:sz w:val="32"/>
          <w:szCs w:val="32"/>
        </w:rPr>
        <w:t>〔2019〕16号）《浙江省人民政府办公厅关于培育发展家庭农场的意见》（浙政办发〔2013〕120号）等文件精神，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结合我市实际，制定本办法。</w:t>
      </w:r>
    </w:p>
    <w:p w:rsidR="007258F7" w:rsidRDefault="005378FA"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第二条</w:t>
      </w:r>
      <w:r>
        <w:rPr>
          <w:rFonts w:ascii="Arial" w:eastAsia="仿宋_GB2312" w:hAnsi="Arial" w:cs="Arial" w:hint="eastAsia"/>
          <w:kern w:val="0"/>
          <w:sz w:val="32"/>
          <w:szCs w:val="32"/>
        </w:rPr>
        <w:t xml:space="preserve"> </w:t>
      </w:r>
      <w:r>
        <w:rPr>
          <w:rFonts w:ascii="Arial" w:eastAsia="仿宋_GB2312" w:hAnsi="Arial" w:cs="Arial" w:hint="eastAsia"/>
          <w:kern w:val="0"/>
          <w:sz w:val="32"/>
          <w:szCs w:val="32"/>
        </w:rPr>
        <w:t>本办法所指的家庭农场，是指以家庭经营为基础，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以家庭成员（包括婚姻、血缘关系）为主要劳动力，以适度规模的农林牧副渔等为劳动对象，从事农业标准化、集约化、市场化生产经营，以农业收入作为家庭重要收入来源，并经市场监管部门（或行政审批部门）注册登记的新型农业生产经营主体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第三条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市级示范性家庭农场认定，坚持“自愿申报、择优推荐、逐级审核、动态管理”原则。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第四条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市农业农村局负责市级示范性家庭农场的资格认定和管理工作。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认定工作每年组织开展一次。</w:t>
      </w:r>
    </w:p>
    <w:p w:rsidR="007258F7" w:rsidRDefault="005378FA"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第五条 </w:t>
      </w:r>
      <w:r>
        <w:rPr>
          <w:rFonts w:ascii="仿宋_GB2312" w:eastAsia="仿宋_GB2312"/>
          <w:sz w:val="32"/>
          <w:szCs w:val="32"/>
        </w:rPr>
        <w:t>本办法适用</w:t>
      </w:r>
      <w:r>
        <w:rPr>
          <w:rFonts w:ascii="仿宋_GB2312" w:eastAsia="仿宋_GB2312" w:hint="eastAsia"/>
          <w:sz w:val="32"/>
          <w:szCs w:val="32"/>
        </w:rPr>
        <w:t>于市级</w:t>
      </w:r>
      <w:r>
        <w:rPr>
          <w:rFonts w:ascii="仿宋_GB2312" w:eastAsia="仿宋_GB2312"/>
          <w:sz w:val="32"/>
          <w:szCs w:val="32"/>
        </w:rPr>
        <w:t>示范性家庭农场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申报、</w:t>
      </w:r>
      <w:r>
        <w:rPr>
          <w:rFonts w:ascii="仿宋_GB2312" w:eastAsia="仿宋_GB2312" w:hint="eastAsia"/>
          <w:sz w:val="32"/>
          <w:szCs w:val="32"/>
        </w:rPr>
        <w:t>认定和管理</w:t>
      </w:r>
      <w:r>
        <w:rPr>
          <w:rFonts w:ascii="仿宋_GB2312" w:eastAsia="仿宋_GB2312"/>
          <w:sz w:val="32"/>
          <w:szCs w:val="32"/>
        </w:rPr>
        <w:t>。</w:t>
      </w:r>
    </w:p>
    <w:p w:rsidR="00C366DC" w:rsidRDefault="00C366DC" w:rsidP="00C366DC"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第六条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市级示范性家庭农场依法依规享受有关扶持政策，并优先承担有关农业发展项目。</w:t>
      </w:r>
    </w:p>
    <w:p w:rsidR="00C366DC" w:rsidRPr="00C366DC" w:rsidRDefault="00C366DC">
      <w:pPr>
        <w:widowControl/>
        <w:shd w:val="clear" w:color="auto" w:fill="FFFFFF"/>
        <w:spacing w:line="560" w:lineRule="exact"/>
        <w:ind w:firstLine="630"/>
        <w:jc w:val="left"/>
        <w:rPr>
          <w:rFonts w:ascii="Arial" w:eastAsia="仿宋_GB2312" w:hAnsi="Arial" w:cs="Arial"/>
          <w:kern w:val="0"/>
          <w:sz w:val="32"/>
          <w:szCs w:val="32"/>
        </w:rPr>
      </w:pPr>
    </w:p>
    <w:p w:rsidR="007258F7" w:rsidRDefault="005378FA" w:rsidP="00486CD8">
      <w:pPr>
        <w:widowControl/>
        <w:shd w:val="clear" w:color="auto" w:fill="FFFFFF"/>
        <w:spacing w:beforeLines="50" w:afterLines="50" w:line="560" w:lineRule="exac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lastRenderedPageBreak/>
        <w:t>第二章  认定条件和申报材料</w:t>
      </w:r>
    </w:p>
    <w:p w:rsidR="007258F7" w:rsidRDefault="005378FA">
      <w:pPr>
        <w:spacing w:line="560" w:lineRule="exact"/>
        <w:ind w:firstLineChars="196" w:firstLine="627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</w:t>
      </w:r>
      <w:r w:rsidR="00C366DC">
        <w:rPr>
          <w:rFonts w:ascii="黑体" w:eastAsia="黑体" w:hAnsi="黑体" w:cs="Arial" w:hint="eastAsia"/>
          <w:bCs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条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申报市级示范性家庭农场的，须纳入家庭农场名录管理（浙江省新型农业经营主体数据库系统），原则上应是县（市、区）级示范性家庭农场，并根据下列标准进行申报：</w:t>
      </w:r>
    </w:p>
    <w:p w:rsidR="007258F7" w:rsidRDefault="005378FA">
      <w:pPr>
        <w:spacing w:line="560" w:lineRule="exact"/>
        <w:ind w:firstLineChars="196" w:firstLine="627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（一）主体职业化。家庭农场</w:t>
      </w:r>
      <w:r>
        <w:rPr>
          <w:rFonts w:ascii="仿宋_GB2312" w:eastAsia="仿宋_GB2312" w:hint="eastAsia"/>
          <w:sz w:val="32"/>
          <w:szCs w:val="32"/>
        </w:rPr>
        <w:t>经市场监管部门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注册登记时间1年以上；以家庭为经营单位，固定从业的家庭成员不少于2人，长期雇工不超过家庭从业人员数;农场主有文化、懂技术、会经营，具有初中及以上文化程度，专业从事农业生产3年以上。</w:t>
      </w:r>
    </w:p>
    <w:p w:rsidR="007258F7" w:rsidRDefault="005378FA">
      <w:pPr>
        <w:spacing w:line="560" w:lineRule="exact"/>
        <w:ind w:firstLineChars="196" w:firstLine="627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规模适度化。土地规模适宜，不超过自身生产、经营承载力（规模标准见附件1）；土地流转经审核、备案，流转合同采用统一的规范文本；流转期限在5年以上，或流转期限在3年（含）以上且已连续流转满3年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（三）管理规范化。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严格农业投入品使用，对整个生产过程有详细记录，建立完整、真实的生产记录档案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；拥有与生产经营管理相适应的场所；有规范的生产、财务等管理制度，产权明晰；实行财务核算，能提供财务报表；有规范的生产销售记录;农场环境整洁，具有良好的生态效益。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四）生产标准化。有可操作的标准化生产操作规程，并按照标准化进行生产；定期对农产品质量安全进行检测，质量可追溯。生产初级食用农产品的，拥有食用农产品合格证、“三品一标”等认证；有基本的生产配套设施，有必要的农业机械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（五）经营高效化。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土地、劳力、资本要素配置合理，土地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产出率和劳动生产率比普通农户</w:t>
      </w:r>
      <w:r>
        <w:rPr>
          <w:rFonts w:eastAsia="仿宋_GB2312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25%以上；农场收益是家庭收入的重要来源，成员人均纯收入达到当地农村居民人均可支配收入的2倍以上或与当地城镇居民可支配收入相当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；农产品销售使用统一的注册商标，产品订单化生产程度较高，有相对稳定的销售渠道。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（六）加分项。家庭农场（农场主）或其农产品获得市级（含）以上相关荣誉的，可酌情加分。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（七）否决指标。发生以下任一情形的，一票否决：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1．提供虚假信息或拒不配合抽查工作的，违规经营被查处的；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2．家庭农场（农场主）列入失信黑名单的；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3．近2年农产品抽检不合格或发生重大生产质量安全事故的；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4．发生违反法律、法规、政策规定的其他不良行为的。</w:t>
      </w:r>
    </w:p>
    <w:p w:rsidR="007258F7" w:rsidRDefault="005378FA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经评审，总分到90分（含）以上的，可拟认定为市级示范性家庭农场。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</w:t>
      </w:r>
      <w:r w:rsidR="00C366DC">
        <w:rPr>
          <w:rFonts w:ascii="黑体" w:eastAsia="黑体" w:hAnsi="黑体" w:cs="Arial" w:hint="eastAsia"/>
          <w:bCs/>
          <w:kern w:val="0"/>
          <w:sz w:val="32"/>
          <w:szCs w:val="32"/>
        </w:rPr>
        <w:t>八</w:t>
      </w: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条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申报市级示范性家庭农场须提供以下材料：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嘉兴市示范性家庭农场申报（监测）表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（附件2）；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2．嘉兴市示范性家庭农场申报评分表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（附件3）；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3．营业执照副本复印件；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4．家庭农场情况介绍及年度总结；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5．财务报表；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6．土地流转合同复印件等经营土地的证明材料；</w:t>
      </w:r>
    </w:p>
    <w:p w:rsidR="007258F7" w:rsidRDefault="005378FA">
      <w:pPr>
        <w:widowControl/>
        <w:shd w:val="clear" w:color="auto" w:fill="FFFFFF"/>
        <w:spacing w:line="560" w:lineRule="exact"/>
        <w:ind w:leftChars="297" w:left="624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7．家庭内固定的农场从业人员户口本、身份证复印件；</w:t>
      </w:r>
    </w:p>
    <w:p w:rsidR="007258F7" w:rsidRDefault="005378FA">
      <w:pPr>
        <w:widowControl/>
        <w:shd w:val="clear" w:color="auto" w:fill="FFFFFF"/>
        <w:spacing w:line="560" w:lineRule="exact"/>
        <w:ind w:leftChars="297" w:left="624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8．农场主文化程度证明材料；</w:t>
      </w:r>
    </w:p>
    <w:p w:rsidR="007258F7" w:rsidRDefault="005378FA">
      <w:pPr>
        <w:widowControl/>
        <w:shd w:val="clear" w:color="auto" w:fill="FFFFFF"/>
        <w:spacing w:line="560" w:lineRule="exact"/>
        <w:ind w:leftChars="297" w:left="624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9．使用商标证明；</w:t>
      </w:r>
    </w:p>
    <w:p w:rsidR="007258F7" w:rsidRDefault="005378FA">
      <w:pPr>
        <w:widowControl/>
        <w:shd w:val="clear" w:color="auto" w:fill="FFFFFF"/>
        <w:spacing w:line="560" w:lineRule="exact"/>
        <w:ind w:leftChars="297" w:left="624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10．家庭农场的生产、财务等相关管理制度；</w:t>
      </w:r>
    </w:p>
    <w:p w:rsidR="007258F7" w:rsidRDefault="005378FA">
      <w:pPr>
        <w:widowControl/>
        <w:shd w:val="clear" w:color="auto" w:fill="FFFFFF"/>
        <w:spacing w:line="560" w:lineRule="exact"/>
        <w:ind w:leftChars="297" w:left="624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11．农产品与超市、配送中心、企事业单位等产销对接的证明材料；</w:t>
      </w:r>
    </w:p>
    <w:p w:rsidR="007258F7" w:rsidRDefault="005378FA">
      <w:pPr>
        <w:widowControl/>
        <w:shd w:val="clear" w:color="auto" w:fill="FFFFFF"/>
        <w:spacing w:line="560" w:lineRule="exact"/>
        <w:ind w:leftChars="297" w:left="624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12．基地和产品认证的证明材料；</w:t>
      </w:r>
    </w:p>
    <w:p w:rsidR="007258F7" w:rsidRDefault="005378F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13．农业投入品使用及农产品生产记录；</w:t>
      </w:r>
    </w:p>
    <w:p w:rsidR="007258F7" w:rsidRDefault="005378F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14．县（市、区）级示范性家庭农场认定（监测）文件；</w:t>
      </w:r>
    </w:p>
    <w:p w:rsidR="007258F7" w:rsidRDefault="005378F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15．其他有必要的相关证明材料。</w:t>
      </w:r>
    </w:p>
    <w:p w:rsidR="007258F7" w:rsidRDefault="005378FA" w:rsidP="00486CD8">
      <w:pPr>
        <w:widowControl/>
        <w:shd w:val="clear" w:color="auto" w:fill="FFFFFF"/>
        <w:spacing w:beforeLines="50" w:afterLines="50" w:line="560" w:lineRule="exac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第三章  评选认定程序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</w:t>
      </w:r>
      <w:r w:rsidR="00C366DC">
        <w:rPr>
          <w:rFonts w:ascii="黑体" w:eastAsia="黑体" w:hAnsi="黑体" w:cs="Arial" w:hint="eastAsia"/>
          <w:bCs/>
          <w:kern w:val="0"/>
          <w:sz w:val="32"/>
          <w:szCs w:val="32"/>
        </w:rPr>
        <w:t>九</w:t>
      </w: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条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市级示范性家庭农场评选认定程序：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（一）申报。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具备申报条件的家庭农场，经所在镇（街道）初审通过后，于申报年度4月30日前向所在县（市、区）农业农村主管部门提出申请，并提交申报材料。</w:t>
      </w:r>
    </w:p>
    <w:p w:rsidR="007258F7" w:rsidRDefault="005378FA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（二）推荐。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所在县（市、区）农业农村主管部门对家庭农场进行审核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，并将审核意见及申报材料于当年6月30日前报送市农业农村局。</w:t>
      </w:r>
    </w:p>
    <w:p w:rsidR="007258F7" w:rsidRDefault="005378FA">
      <w:pPr>
        <w:spacing w:line="560" w:lineRule="exact"/>
        <w:ind w:firstLineChars="196" w:firstLine="627"/>
        <w:rPr>
          <w:rFonts w:ascii="仿宋_GB2312" w:eastAsia="仿宋_GB2312" w:hAnsi="Arial" w:cs="Arial"/>
          <w:b/>
          <w:bCs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（三）评审认定。市农业农村局组织人员对各地推荐材料进行初审，并组织现场抽查；在此基础上，组成评审小组，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进行评审认定；评审结果在市农业农村局相关网站进行公示。经公示无异议的，由市农业农村局发文认定为“嘉兴市示范性家庭农场”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称号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7258F7" w:rsidRDefault="005378FA" w:rsidP="00486CD8">
      <w:pPr>
        <w:widowControl/>
        <w:shd w:val="clear" w:color="auto" w:fill="FFFFFF"/>
        <w:spacing w:beforeLines="50" w:afterLines="50" w:line="560" w:lineRule="exac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第四章  监 测</w:t>
      </w:r>
    </w:p>
    <w:p w:rsidR="007258F7" w:rsidRDefault="005378FA">
      <w:pPr>
        <w:shd w:val="clear" w:color="auto" w:fill="FFFFFF"/>
        <w:spacing w:line="560" w:lineRule="exact"/>
        <w:ind w:firstLine="641"/>
        <w:rPr>
          <w:rFonts w:ascii="宋体" w:hAnsi="宋体" w:cs="宋体"/>
          <w:kern w:val="0"/>
          <w:sz w:val="18"/>
          <w:szCs w:val="18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</w:t>
      </w:r>
      <w:r w:rsidR="00C366DC">
        <w:rPr>
          <w:rFonts w:ascii="黑体" w:eastAsia="黑体" w:hAnsi="黑体" w:cs="Arial" w:hint="eastAsia"/>
          <w:bCs/>
          <w:kern w:val="0"/>
          <w:sz w:val="32"/>
          <w:szCs w:val="32"/>
        </w:rPr>
        <w:t>十</w:t>
      </w: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对市级示范性家庭农场实行动态管理。</w:t>
      </w:r>
      <w:r>
        <w:rPr>
          <w:rFonts w:ascii="仿宋_GB2312" w:eastAsia="仿宋_GB2312" w:hAnsi="华文中宋" w:hint="eastAsia"/>
          <w:sz w:val="32"/>
          <w:szCs w:val="32"/>
        </w:rPr>
        <w:t>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市级示范性</w:t>
      </w:r>
      <w:r>
        <w:rPr>
          <w:rFonts w:ascii="仿宋_GB2312" w:eastAsia="仿宋_GB2312" w:hAnsi="华文中宋" w:hint="eastAsia"/>
          <w:sz w:val="32"/>
          <w:szCs w:val="32"/>
        </w:rPr>
        <w:t>家庭农场所属县（市、区）农业农村主管部门对照认定标准</w:t>
      </w:r>
      <w:r>
        <w:rPr>
          <w:rFonts w:ascii="仿宋_GB2312" w:eastAsia="仿宋_GB2312" w:hAnsi="华文中宋"/>
          <w:sz w:val="32"/>
          <w:szCs w:val="32"/>
        </w:rPr>
        <w:t>每年</w:t>
      </w:r>
      <w:r>
        <w:rPr>
          <w:rFonts w:ascii="仿宋_GB2312" w:eastAsia="仿宋_GB2312" w:hAnsi="华文中宋" w:hint="eastAsia"/>
          <w:sz w:val="32"/>
          <w:szCs w:val="32"/>
        </w:rPr>
        <w:t>监测一次，在当年度6月30日前向市农业农村局报送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市级示范性</w:t>
      </w:r>
      <w:r>
        <w:rPr>
          <w:rFonts w:ascii="仿宋_GB2312" w:eastAsia="仿宋_GB2312" w:hAnsi="华文中宋" w:hint="eastAsia"/>
          <w:sz w:val="32"/>
          <w:szCs w:val="32"/>
        </w:rPr>
        <w:t>家庭农场监测表及上年度经营情况总结。符合认定条件的，保留市级示范性家庭农场称号；不符合认定条件的，取消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市级示范性家庭农场称号。</w:t>
      </w:r>
    </w:p>
    <w:p w:rsidR="007258F7" w:rsidRDefault="005378FA">
      <w:pPr>
        <w:widowControl/>
        <w:shd w:val="clear" w:color="auto" w:fill="FFFFFF"/>
        <w:spacing w:line="560" w:lineRule="exact"/>
        <w:ind w:firstLine="641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第十</w:t>
      </w:r>
      <w:r w:rsidR="00C366DC">
        <w:rPr>
          <w:rFonts w:ascii="黑体" w:eastAsia="黑体" w:hAnsi="黑体" w:cs="Arial" w:hint="eastAsia"/>
          <w:bCs/>
          <w:kern w:val="0"/>
          <w:sz w:val="32"/>
          <w:szCs w:val="32"/>
        </w:rPr>
        <w:t>一</w:t>
      </w:r>
      <w:r>
        <w:rPr>
          <w:rFonts w:ascii="黑体" w:eastAsia="黑体" w:hAnsi="黑体" w:cs="Arial" w:hint="eastAsia"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出现下列情况的，直接取消市级示范性家庭农场称号：</w:t>
      </w:r>
    </w:p>
    <w:p w:rsidR="007258F7" w:rsidRDefault="005378FA">
      <w:pPr>
        <w:widowControl/>
        <w:shd w:val="clear" w:color="auto" w:fill="FFFFFF"/>
        <w:spacing w:line="560" w:lineRule="exact"/>
        <w:ind w:firstLine="641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（一）因经营不善、资不抵债而破产或被兼并的；</w:t>
      </w:r>
    </w:p>
    <w:p w:rsidR="007258F7" w:rsidRDefault="005378FA">
      <w:pPr>
        <w:widowControl/>
        <w:shd w:val="clear" w:color="auto" w:fill="FFFFFF"/>
        <w:spacing w:line="560" w:lineRule="exact"/>
        <w:ind w:firstLine="641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（二）家庭农场停止实质性生产，或生产经营水平下降，不具备市级示范性家庭农场创建条件的；</w:t>
      </w:r>
    </w:p>
    <w:p w:rsidR="007258F7" w:rsidRDefault="005378FA">
      <w:pPr>
        <w:widowControl/>
        <w:shd w:val="clear" w:color="auto" w:fill="FFFFFF"/>
        <w:spacing w:line="560" w:lineRule="exact"/>
        <w:ind w:firstLine="641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（三）其他不符合创建条件的。</w:t>
      </w:r>
    </w:p>
    <w:p w:rsidR="007258F7" w:rsidRDefault="005378FA">
      <w:pPr>
        <w:widowControl/>
        <w:shd w:val="clear" w:color="auto" w:fill="FFFFFF"/>
        <w:spacing w:line="560" w:lineRule="exact"/>
        <w:ind w:firstLine="641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第十</w:t>
      </w:r>
      <w:r w:rsidR="00C366DC">
        <w:rPr>
          <w:rFonts w:ascii="黑体" w:eastAsia="黑体" w:hAnsi="黑体" w:cs="Arial" w:hint="eastAsia"/>
          <w:bCs/>
          <w:kern w:val="0"/>
          <w:sz w:val="32"/>
          <w:szCs w:val="32"/>
        </w:rPr>
        <w:t>二</w:t>
      </w: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有下列情形之一的，直接取消市级示范性家庭农场称号并在3年内不得参与申报：</w:t>
      </w:r>
    </w:p>
    <w:p w:rsidR="007258F7" w:rsidRDefault="005378FA"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（一）发生违反国家产业政策或违法违纪行为的；</w:t>
      </w:r>
    </w:p>
    <w:p w:rsidR="007258F7" w:rsidRDefault="005378FA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（二）发生较大的生产安全、重大农产品质量安全事故的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或二年内受到过农业行政处罚的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7258F7" w:rsidRDefault="005378FA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（三）提供虚假材料或存在舞弊行为的；</w:t>
      </w:r>
    </w:p>
    <w:p w:rsidR="007258F7" w:rsidRDefault="005378FA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（四）发生其他严重问题的。</w:t>
      </w:r>
    </w:p>
    <w:p w:rsidR="007258F7" w:rsidRDefault="005378FA" w:rsidP="00486CD8">
      <w:pPr>
        <w:widowControl/>
        <w:shd w:val="clear" w:color="auto" w:fill="FFFFFF"/>
        <w:spacing w:beforeLines="50" w:afterLines="50" w:line="560" w:lineRule="exac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第五章  附 则</w:t>
      </w:r>
    </w:p>
    <w:p w:rsidR="007258F7" w:rsidRDefault="007258F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bookmarkStart w:id="0" w:name="_GoBack"/>
      <w:r w:rsidRPr="007258F7">
        <w:rPr>
          <w:rFonts w:ascii="黑体" w:eastAsia="黑体" w:hAnsi="黑体" w:cs="Arial" w:hint="eastAsia"/>
          <w:bCs/>
          <w:kern w:val="0"/>
          <w:sz w:val="32"/>
          <w:szCs w:val="32"/>
        </w:rPr>
        <w:lastRenderedPageBreak/>
        <w:t>第十</w:t>
      </w:r>
      <w:r w:rsidR="005378FA">
        <w:rPr>
          <w:rFonts w:ascii="黑体" w:eastAsia="黑体" w:hAnsi="黑体" w:cs="Arial" w:hint="eastAsia"/>
          <w:bCs/>
          <w:kern w:val="0"/>
          <w:sz w:val="32"/>
          <w:szCs w:val="32"/>
        </w:rPr>
        <w:t>三</w:t>
      </w:r>
      <w:r w:rsidRPr="007258F7">
        <w:rPr>
          <w:rFonts w:ascii="黑体" w:eastAsia="黑体" w:hAnsi="黑体" w:cs="Arial" w:hint="eastAsia"/>
          <w:bCs/>
          <w:kern w:val="0"/>
          <w:sz w:val="32"/>
          <w:szCs w:val="32"/>
        </w:rPr>
        <w:t>条</w:t>
      </w:r>
      <w:r w:rsidR="005378FA">
        <w:rPr>
          <w:rFonts w:ascii="仿宋_GB2312" w:eastAsia="仿宋_GB2312" w:hAnsi="Arial" w:cs="Arial" w:hint="eastAsia"/>
          <w:kern w:val="0"/>
          <w:sz w:val="32"/>
          <w:szCs w:val="32"/>
        </w:rPr>
        <w:t>本办法自2021年2月*日起实施。原《关于印发&lt;嘉兴市示范性家庭农场认定管理办法&gt;的通知》（</w:t>
      </w:r>
      <w:r w:rsidR="005378FA">
        <w:rPr>
          <w:rFonts w:ascii="仿宋_GB2312" w:eastAsia="仿宋_GB2312" w:hAnsi="宋体" w:hint="eastAsia"/>
          <w:sz w:val="32"/>
          <w:szCs w:val="32"/>
        </w:rPr>
        <w:t>嘉农经〔2015〕7号）同时废止。</w:t>
      </w:r>
    </w:p>
    <w:p w:rsidR="007258F7" w:rsidRDefault="005378F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第十四条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本办法由市农业农村局负责解释。</w:t>
      </w:r>
    </w:p>
    <w:bookmarkEnd w:id="0"/>
    <w:p w:rsidR="007258F7" w:rsidRDefault="007258F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258F7" w:rsidRDefault="005378F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258F7" w:rsidRDefault="005378F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1．嘉兴市示范性家庭农场规模标准</w:t>
      </w:r>
    </w:p>
    <w:p w:rsidR="007258F7" w:rsidRDefault="005378F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2．嘉兴市示范性家庭农场申报（监测）表</w:t>
      </w:r>
    </w:p>
    <w:p w:rsidR="007258F7" w:rsidRDefault="005378FA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3．嘉兴市示范性家庭农场申报评分表</w:t>
      </w:r>
    </w:p>
    <w:p w:rsidR="007258F7" w:rsidRDefault="007258F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258F7" w:rsidRDefault="007258F7">
      <w:pPr>
        <w:spacing w:line="560" w:lineRule="exact"/>
        <w:ind w:firstLineChars="196" w:firstLine="627"/>
        <w:rPr>
          <w:rFonts w:ascii="仿宋_GB2312" w:eastAsia="仿宋_GB2312" w:hAnsi="Arial" w:cs="Arial"/>
          <w:kern w:val="0"/>
          <w:sz w:val="32"/>
          <w:szCs w:val="32"/>
        </w:rPr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  <w:rPr>
          <w:rFonts w:hint="eastAsia"/>
        </w:rPr>
      </w:pPr>
    </w:p>
    <w:p w:rsidR="00486CD8" w:rsidRDefault="00486CD8">
      <w:pPr>
        <w:spacing w:line="560" w:lineRule="exact"/>
        <w:rPr>
          <w:rFonts w:hint="eastAsia"/>
        </w:rPr>
      </w:pPr>
    </w:p>
    <w:p w:rsidR="00486CD8" w:rsidRDefault="00486CD8">
      <w:pPr>
        <w:spacing w:line="560" w:lineRule="exact"/>
      </w:pPr>
    </w:p>
    <w:p w:rsidR="007258F7" w:rsidRDefault="005378F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7258F7" w:rsidRDefault="005378FA">
      <w:pPr>
        <w:spacing w:after="240" w:line="5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嘉兴市示范性家庭农场规模标准</w:t>
      </w:r>
    </w:p>
    <w:tbl>
      <w:tblPr>
        <w:tblW w:w="5000" w:type="pct"/>
        <w:tblLook w:val="04A0"/>
      </w:tblPr>
      <w:tblGrid>
        <w:gridCol w:w="719"/>
        <w:gridCol w:w="2711"/>
        <w:gridCol w:w="2261"/>
        <w:gridCol w:w="3369"/>
      </w:tblGrid>
      <w:tr w:rsidR="007258F7">
        <w:trPr>
          <w:trHeight w:val="53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spacing w:after="24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产业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种类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规模标准</w:t>
            </w:r>
          </w:p>
        </w:tc>
      </w:tr>
      <w:tr w:rsidR="007258F7">
        <w:trPr>
          <w:trHeight w:val="53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种植业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粮油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面积（亩）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300-1000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种养结合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面积（亩）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50-300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设施（露地）蔬菜瓜果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面积（亩）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30（50）-100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水果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面积（亩）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50-200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花卉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面积（亩）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30-100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其他特色种植业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年产值（万元）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≥50</w:t>
            </w:r>
          </w:p>
        </w:tc>
      </w:tr>
      <w:tr w:rsidR="007258F7">
        <w:trPr>
          <w:trHeight w:val="53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畜牧业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生猪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年出栏（头）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500-2000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羊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年出栏（头）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200-300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肉牛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年出栏（头）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50-100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肉禽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年出栏（羽）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3000-25000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蛋禽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年存栏（羽）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1000-25000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意蜂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年存栏（箱）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150-300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其他特色畜牧业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年产值（万元）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≥50</w:t>
            </w:r>
          </w:p>
        </w:tc>
      </w:tr>
      <w:tr w:rsidR="007258F7">
        <w:trPr>
          <w:trHeight w:val="530"/>
        </w:trPr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渔业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池塘面积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面积（亩）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50-200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工厂化养殖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≥2000</w:t>
            </w:r>
          </w:p>
        </w:tc>
      </w:tr>
      <w:tr w:rsidR="007258F7">
        <w:trPr>
          <w:trHeight w:val="530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其他特色渔业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年产值（万元）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≥100</w:t>
            </w:r>
          </w:p>
        </w:tc>
      </w:tr>
    </w:tbl>
    <w:p w:rsidR="007258F7" w:rsidRDefault="005378FA">
      <w:pPr>
        <w:spacing w:line="560" w:lineRule="exact"/>
        <w:ind w:firstLine="43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注：农旅结合、种子种苗、农机服务等特殊情形和其他经营效益特别突出的，结合实际情况认定。</w:t>
      </w:r>
    </w:p>
    <w:p w:rsidR="007258F7" w:rsidRDefault="007258F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258F7" w:rsidRDefault="007258F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258F7" w:rsidRDefault="005378F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7258F7" w:rsidRDefault="005378FA">
      <w:pPr>
        <w:spacing w:after="240" w:line="5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嘉兴市示范性家庭农场申报（监测）表</w:t>
      </w:r>
    </w:p>
    <w:tbl>
      <w:tblPr>
        <w:tblW w:w="552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2372"/>
        <w:gridCol w:w="1073"/>
        <w:gridCol w:w="214"/>
        <w:gridCol w:w="1760"/>
        <w:gridCol w:w="159"/>
        <w:gridCol w:w="830"/>
        <w:gridCol w:w="1256"/>
        <w:gridCol w:w="1695"/>
      </w:tblGrid>
      <w:tr w:rsidR="007258F7">
        <w:trPr>
          <w:tblCellSpacing w:w="0" w:type="dxa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庭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农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场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营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农场名称</w:t>
            </w: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</w:tc>
        <w:tc>
          <w:tcPr>
            <w:tcW w:w="20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农场主姓名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农场地址</w:t>
            </w:r>
          </w:p>
        </w:tc>
        <w:tc>
          <w:tcPr>
            <w:tcW w:w="20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ind w:right="9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县（市、区）    镇（街道）     村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rHeight w:val="800"/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注册登记时间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注册性质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固定资产</w:t>
            </w: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投资（万元）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 w:rsidTr="007258F7">
        <w:trPr>
          <w:trHeight w:val="587"/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主营产品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种植、养殖规模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土地流转</w:t>
            </w: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面积/年限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 w:rsidTr="007258F7">
        <w:trPr>
          <w:trHeight w:val="294"/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是否为粮食生产功能区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 w:rsidP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是否拥有食用农产品合格证</w:t>
            </w:r>
          </w:p>
        </w:tc>
        <w:tc>
          <w:tcPr>
            <w:tcW w:w="1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  □否</w:t>
            </w:r>
          </w:p>
        </w:tc>
      </w:tr>
      <w:tr w:rsidR="007258F7" w:rsidTr="007258F7">
        <w:trPr>
          <w:trHeight w:val="498"/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“三品一标”认证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使用注册商标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有无生产、财务等制度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□是  □否</w:t>
            </w: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上年总收入</w:t>
            </w: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上年总支出</w:t>
            </w: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上年净利润（万元）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rHeight w:val="360"/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家庭成员人均收入</w:t>
            </w: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5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7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参与生产的家庭主要劳动力</w:t>
            </w: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与农场主关系</w:t>
            </w: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文化程度</w:t>
            </w: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/技术资格</w:t>
            </w: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rHeight w:val="493"/>
          <w:tblCellSpacing w:w="0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常年雇工人数（个）</w:t>
            </w:r>
          </w:p>
        </w:tc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临时雇工工数（工）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8F7" w:rsidRDefault="007258F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58F7">
        <w:trPr>
          <w:trHeight w:val="1338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家庭农场主对申报内容真实性进行承诺：</w:t>
            </w:r>
          </w:p>
          <w:p w:rsidR="007258F7" w:rsidRDefault="005378FA">
            <w:pPr>
              <w:widowControl/>
              <w:spacing w:line="240" w:lineRule="exact"/>
              <w:ind w:right="420" w:firstLineChars="2750" w:firstLine="577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        负责人签名</w:t>
            </w:r>
          </w:p>
          <w:p w:rsidR="007258F7" w:rsidRDefault="005378FA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        年    月    日</w:t>
            </w:r>
          </w:p>
        </w:tc>
      </w:tr>
      <w:tr w:rsidR="007258F7">
        <w:trPr>
          <w:trHeight w:val="1513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镇（街道）审核意见：</w:t>
            </w:r>
          </w:p>
          <w:p w:rsidR="007258F7" w:rsidRDefault="005378FA">
            <w:pPr>
              <w:widowControl/>
              <w:spacing w:line="240" w:lineRule="exact"/>
              <w:ind w:right="420" w:firstLineChars="2750" w:firstLine="577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        负责人签名</w:t>
            </w:r>
          </w:p>
          <w:p w:rsidR="007258F7" w:rsidRDefault="005378FA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年    月    日</w:t>
            </w:r>
          </w:p>
        </w:tc>
      </w:tr>
      <w:tr w:rsidR="007258F7">
        <w:trPr>
          <w:trHeight w:val="1819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0A0A0"/>
            </w:tcBorders>
            <w:shd w:val="clear" w:color="auto" w:fill="FFFFFF"/>
            <w:vAlign w:val="center"/>
          </w:tcPr>
          <w:p w:rsidR="007258F7" w:rsidRDefault="005378F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县（市、区）农业农村主管部门审核意见：</w:t>
            </w:r>
          </w:p>
          <w:p w:rsidR="007258F7" w:rsidRDefault="005378FA">
            <w:pPr>
              <w:widowControl/>
              <w:spacing w:line="240" w:lineRule="exact"/>
              <w:ind w:firstLineChars="100" w:firstLine="21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（盖章）        负责人签名</w:t>
            </w:r>
          </w:p>
          <w:p w:rsidR="007258F7" w:rsidRDefault="007258F7">
            <w:pPr>
              <w:widowControl/>
              <w:spacing w:line="240" w:lineRule="exact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258F7" w:rsidRDefault="005378F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年    月    日</w:t>
            </w:r>
          </w:p>
        </w:tc>
      </w:tr>
    </w:tbl>
    <w:p w:rsidR="007258F7" w:rsidRDefault="007258F7">
      <w:pPr>
        <w:spacing w:line="560" w:lineRule="exact"/>
        <w:rPr>
          <w:rFonts w:ascii="黑体" w:eastAsia="黑体" w:hAnsi="黑体"/>
          <w:sz w:val="32"/>
          <w:szCs w:val="32"/>
        </w:rPr>
        <w:sectPr w:rsidR="007258F7">
          <w:footerReference w:type="default" r:id="rId8"/>
          <w:pgSz w:w="11906" w:h="16838"/>
          <w:pgMar w:top="1814" w:right="1531" w:bottom="2041" w:left="1531" w:header="851" w:footer="992" w:gutter="0"/>
          <w:cols w:space="425"/>
          <w:docGrid w:type="lines" w:linePitch="312"/>
        </w:sectPr>
      </w:pPr>
    </w:p>
    <w:p w:rsidR="007258F7" w:rsidRDefault="005378F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7258F7" w:rsidRDefault="005378FA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嘉兴市示范性家庭农场申报评分表</w:t>
      </w:r>
    </w:p>
    <w:tbl>
      <w:tblPr>
        <w:tblpPr w:leftFromText="180" w:rightFromText="180" w:vertAnchor="text" w:horzAnchor="page" w:tblpX="978" w:tblpY="295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565"/>
        <w:gridCol w:w="7245"/>
        <w:gridCol w:w="484"/>
        <w:gridCol w:w="832"/>
        <w:gridCol w:w="730"/>
        <w:gridCol w:w="841"/>
        <w:gridCol w:w="3963"/>
      </w:tblGrid>
      <w:tr w:rsidR="00AF7EEE" w:rsidTr="00AF7EEE">
        <w:trPr>
          <w:trHeight w:val="43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项目指标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         准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自评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县（市、区）评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市评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AF7EEE" w:rsidTr="00AF7EEE">
        <w:trPr>
          <w:trHeight w:val="463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主体职业化</w:t>
            </w:r>
          </w:p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（15分）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家庭农场经市场监管部门注册登记时间1年以上。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一票否决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463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以家庭为经营单位，固定从业的家庭成员不少于2人，长期雇工不超过家庭从业人员数。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2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农场主具有大专及以上学历（5分）、具有初中或高中学历（3分）。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专业从事农业生产3年以上。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641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规模适度化</w:t>
            </w:r>
          </w:p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（20分）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经营规模符合嘉兴市示范性家庭农场规模标准，每小于或超出标准的10%扣2分，最高扣10分。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土地流转经审核、备案，流转合同采用统一的规范文本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流转期限在5年以上，或流转期限在3年（含）以上且已连续流转满3年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管理规范化</w:t>
            </w:r>
          </w:p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（25分）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严格农业投入品使用，对整个生产过程进行详细记录，建立完整、真实的生产记录档案。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生产初级食用农产品的一票否决</w:t>
            </w: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拥有与生产经营管理相适应的场所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有规范的生产、财务等管理制度。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实行财务核算，能提供财务报表（2分）；有规范的生产销售记录（3分）。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农场环境整洁，具有良好的生态效益。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45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生产标准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化</w:t>
            </w:r>
          </w:p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（25分）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lastRenderedPageBreak/>
              <w:t>有可操作的标准化生产操作规程，并按照标准化进行生产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定期对农产品质量安全进行检测，质量可追溯。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非初级食用农产品可缺此项</w:t>
            </w: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8F7" w:rsidRDefault="005378F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拥有食用农产品合格证（8分）；通过无公害农产品、绿色食品、有机食品等任一认证（2分）。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非初级食用农产品可缺此项</w:t>
            </w: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有基本的生产配套设施，有必要的农业机械。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经营高效化</w:t>
            </w:r>
          </w:p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（15分）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土地产出率和劳动生产率比普通农户高25%以上。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shd w:val="clear" w:color="auto" w:fill="FFFFFF"/>
              </w:rPr>
              <w:t>农场收益是家庭收入的重要来源，成员人均纯收入达到当地农村居民人均可支配收入的2倍以上或与当地城镇居民可支配收入相当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24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农场使用统一的注册商标（3分），产品订单化程度较高，有相对稳定的销售渠道（2分）。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7EEE" w:rsidTr="00AF7EEE">
        <w:trPr>
          <w:trHeight w:val="18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加分项</w:t>
            </w:r>
          </w:p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家庭农场（农场主）或其农产品获得市级（含）以上相关荣誉的，其中获获省级以上荣誉的加10分，获市级荣誉的加5分，不可累计。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5378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F7" w:rsidRDefault="007258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7EEE" w:rsidTr="00AF7EEE">
        <w:trPr>
          <w:trHeight w:val="180"/>
        </w:trPr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E" w:rsidRDefault="00AF7EE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  计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E" w:rsidRDefault="00AF7EEE" w:rsidP="00AF7EE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/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E" w:rsidRDefault="00AF7EE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E" w:rsidRDefault="00AF7EE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E" w:rsidRDefault="00AF7EE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E" w:rsidRDefault="00AF7EEE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258F7" w:rsidRDefault="007258F7">
      <w:pPr>
        <w:spacing w:line="560" w:lineRule="exact"/>
        <w:jc w:val="center"/>
        <w:rPr>
          <w:szCs w:val="21"/>
        </w:rPr>
      </w:pPr>
    </w:p>
    <w:p w:rsidR="007258F7" w:rsidRDefault="005378FA">
      <w:pPr>
        <w:ind w:firstLine="43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7258F7" w:rsidRDefault="005378F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1．考核总分为110分，根据认定标准制定此表。</w:t>
      </w:r>
    </w:p>
    <w:p w:rsidR="007258F7" w:rsidRDefault="005378F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2．评分时，如无特殊规定，满足标准得满分，反之得0分。</w:t>
      </w:r>
    </w:p>
    <w:p w:rsidR="007258F7" w:rsidRDefault="005378F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3．评分标准缺项的家庭农场可按比例进行折算。</w:t>
      </w:r>
    </w:p>
    <w:p w:rsidR="007258F7" w:rsidRDefault="007258F7">
      <w:pPr>
        <w:spacing w:line="560" w:lineRule="exact"/>
      </w:pPr>
    </w:p>
    <w:p w:rsidR="007258F7" w:rsidRDefault="007258F7">
      <w:pPr>
        <w:spacing w:line="560" w:lineRule="exact"/>
      </w:pPr>
    </w:p>
    <w:sectPr w:rsidR="007258F7" w:rsidSect="007258F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3B" w:rsidRDefault="00291B3B" w:rsidP="007258F7">
      <w:r>
        <w:separator/>
      </w:r>
    </w:p>
  </w:endnote>
  <w:endnote w:type="continuationSeparator" w:id="1">
    <w:p w:rsidR="00291B3B" w:rsidRDefault="00291B3B" w:rsidP="0072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54"/>
    </w:sdtPr>
    <w:sdtContent>
      <w:p w:rsidR="007258F7" w:rsidRDefault="004C7145">
        <w:pPr>
          <w:pStyle w:val="a5"/>
          <w:jc w:val="center"/>
        </w:pPr>
        <w:r w:rsidRPr="004C7145">
          <w:fldChar w:fldCharType="begin"/>
        </w:r>
        <w:r w:rsidR="005378FA">
          <w:instrText xml:space="preserve"> PAGE   \* MERGEFORMAT </w:instrText>
        </w:r>
        <w:r w:rsidRPr="004C7145">
          <w:fldChar w:fldCharType="separate"/>
        </w:r>
        <w:r w:rsidR="00486CD8" w:rsidRPr="00486CD8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7258F7" w:rsidRDefault="007258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3B" w:rsidRDefault="00291B3B" w:rsidP="007258F7">
      <w:r>
        <w:separator/>
      </w:r>
    </w:p>
  </w:footnote>
  <w:footnote w:type="continuationSeparator" w:id="1">
    <w:p w:rsidR="00291B3B" w:rsidRDefault="00291B3B" w:rsidP="007258F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898"/>
    <w:rsid w:val="B5EF28CD"/>
    <w:rsid w:val="CFF45379"/>
    <w:rsid w:val="E3F80EB1"/>
    <w:rsid w:val="F5FF7D88"/>
    <w:rsid w:val="000002A2"/>
    <w:rsid w:val="00012363"/>
    <w:rsid w:val="0004687F"/>
    <w:rsid w:val="00046B1D"/>
    <w:rsid w:val="00055345"/>
    <w:rsid w:val="00060088"/>
    <w:rsid w:val="00061DB8"/>
    <w:rsid w:val="000676F6"/>
    <w:rsid w:val="00071A72"/>
    <w:rsid w:val="00075021"/>
    <w:rsid w:val="000873CE"/>
    <w:rsid w:val="000A1A20"/>
    <w:rsid w:val="000A50CB"/>
    <w:rsid w:val="000B1334"/>
    <w:rsid w:val="000B3EFE"/>
    <w:rsid w:val="000B5FE1"/>
    <w:rsid w:val="00111078"/>
    <w:rsid w:val="00125E83"/>
    <w:rsid w:val="0014400A"/>
    <w:rsid w:val="001633C3"/>
    <w:rsid w:val="00171638"/>
    <w:rsid w:val="001839AA"/>
    <w:rsid w:val="00196564"/>
    <w:rsid w:val="001A5434"/>
    <w:rsid w:val="001A6C5E"/>
    <w:rsid w:val="001B52B4"/>
    <w:rsid w:val="001E1600"/>
    <w:rsid w:val="001E1E73"/>
    <w:rsid w:val="001F4994"/>
    <w:rsid w:val="001F7DAE"/>
    <w:rsid w:val="00200414"/>
    <w:rsid w:val="00211535"/>
    <w:rsid w:val="002316C6"/>
    <w:rsid w:val="0023518A"/>
    <w:rsid w:val="002352E3"/>
    <w:rsid w:val="002622EE"/>
    <w:rsid w:val="0026585F"/>
    <w:rsid w:val="00291B3B"/>
    <w:rsid w:val="00297007"/>
    <w:rsid w:val="002B3556"/>
    <w:rsid w:val="002B51DF"/>
    <w:rsid w:val="002B7D0A"/>
    <w:rsid w:val="002C721E"/>
    <w:rsid w:val="002D0B9E"/>
    <w:rsid w:val="002D3C59"/>
    <w:rsid w:val="002E18CA"/>
    <w:rsid w:val="002E325E"/>
    <w:rsid w:val="00304C43"/>
    <w:rsid w:val="00306C23"/>
    <w:rsid w:val="00314C97"/>
    <w:rsid w:val="003226BA"/>
    <w:rsid w:val="00341FC2"/>
    <w:rsid w:val="00342197"/>
    <w:rsid w:val="00357552"/>
    <w:rsid w:val="00360BE3"/>
    <w:rsid w:val="003740B2"/>
    <w:rsid w:val="00393747"/>
    <w:rsid w:val="003954FB"/>
    <w:rsid w:val="003B0418"/>
    <w:rsid w:val="003C63CC"/>
    <w:rsid w:val="003E25EE"/>
    <w:rsid w:val="003F0FEF"/>
    <w:rsid w:val="003F6BFD"/>
    <w:rsid w:val="00414D47"/>
    <w:rsid w:val="00421058"/>
    <w:rsid w:val="00426F38"/>
    <w:rsid w:val="00441EED"/>
    <w:rsid w:val="00453954"/>
    <w:rsid w:val="00466980"/>
    <w:rsid w:val="00484B38"/>
    <w:rsid w:val="00486CD8"/>
    <w:rsid w:val="00496C6F"/>
    <w:rsid w:val="004C4845"/>
    <w:rsid w:val="004C7145"/>
    <w:rsid w:val="004C7B92"/>
    <w:rsid w:val="004D1F80"/>
    <w:rsid w:val="004D59BA"/>
    <w:rsid w:val="004E0D4B"/>
    <w:rsid w:val="004E26A6"/>
    <w:rsid w:val="004F08AA"/>
    <w:rsid w:val="004F318A"/>
    <w:rsid w:val="0050693B"/>
    <w:rsid w:val="00506EC8"/>
    <w:rsid w:val="00532B09"/>
    <w:rsid w:val="0053386E"/>
    <w:rsid w:val="00534C29"/>
    <w:rsid w:val="00535F34"/>
    <w:rsid w:val="005378FA"/>
    <w:rsid w:val="00552F53"/>
    <w:rsid w:val="00555C18"/>
    <w:rsid w:val="00576843"/>
    <w:rsid w:val="005A1D90"/>
    <w:rsid w:val="005A5A4F"/>
    <w:rsid w:val="005C1E92"/>
    <w:rsid w:val="005C5C53"/>
    <w:rsid w:val="005E447B"/>
    <w:rsid w:val="006062C4"/>
    <w:rsid w:val="006119FC"/>
    <w:rsid w:val="00613703"/>
    <w:rsid w:val="00614C34"/>
    <w:rsid w:val="00616F97"/>
    <w:rsid w:val="00620B45"/>
    <w:rsid w:val="006264D2"/>
    <w:rsid w:val="00627212"/>
    <w:rsid w:val="00645573"/>
    <w:rsid w:val="00647AA4"/>
    <w:rsid w:val="00663BEA"/>
    <w:rsid w:val="00677C40"/>
    <w:rsid w:val="0069243B"/>
    <w:rsid w:val="006A5E77"/>
    <w:rsid w:val="006C061C"/>
    <w:rsid w:val="006C2535"/>
    <w:rsid w:val="006C4AE8"/>
    <w:rsid w:val="007010D2"/>
    <w:rsid w:val="00701C04"/>
    <w:rsid w:val="00706483"/>
    <w:rsid w:val="00711C2B"/>
    <w:rsid w:val="007147B7"/>
    <w:rsid w:val="00722C2D"/>
    <w:rsid w:val="007258F7"/>
    <w:rsid w:val="00740672"/>
    <w:rsid w:val="007502E2"/>
    <w:rsid w:val="00751AED"/>
    <w:rsid w:val="007630E1"/>
    <w:rsid w:val="007643CA"/>
    <w:rsid w:val="00764FF1"/>
    <w:rsid w:val="007922A3"/>
    <w:rsid w:val="007A073C"/>
    <w:rsid w:val="007A104E"/>
    <w:rsid w:val="007B5060"/>
    <w:rsid w:val="007D4F6A"/>
    <w:rsid w:val="007F7B1E"/>
    <w:rsid w:val="008014AB"/>
    <w:rsid w:val="0081342B"/>
    <w:rsid w:val="00815509"/>
    <w:rsid w:val="00827CA2"/>
    <w:rsid w:val="0087203E"/>
    <w:rsid w:val="00877B63"/>
    <w:rsid w:val="0089093D"/>
    <w:rsid w:val="008C3D86"/>
    <w:rsid w:val="008D3B7C"/>
    <w:rsid w:val="008D4207"/>
    <w:rsid w:val="008F01AC"/>
    <w:rsid w:val="008F550F"/>
    <w:rsid w:val="008F6825"/>
    <w:rsid w:val="008F7259"/>
    <w:rsid w:val="00903846"/>
    <w:rsid w:val="0090599C"/>
    <w:rsid w:val="0092173A"/>
    <w:rsid w:val="00921DDA"/>
    <w:rsid w:val="0092228B"/>
    <w:rsid w:val="00927ECB"/>
    <w:rsid w:val="00945DB8"/>
    <w:rsid w:val="00947AD4"/>
    <w:rsid w:val="0095081C"/>
    <w:rsid w:val="00956EB4"/>
    <w:rsid w:val="00957129"/>
    <w:rsid w:val="009575BB"/>
    <w:rsid w:val="00970DEB"/>
    <w:rsid w:val="00971F4C"/>
    <w:rsid w:val="00972D2F"/>
    <w:rsid w:val="00991017"/>
    <w:rsid w:val="00996ED0"/>
    <w:rsid w:val="009C7684"/>
    <w:rsid w:val="00A04B04"/>
    <w:rsid w:val="00A06122"/>
    <w:rsid w:val="00A243BD"/>
    <w:rsid w:val="00A47816"/>
    <w:rsid w:val="00A632A4"/>
    <w:rsid w:val="00A72DEA"/>
    <w:rsid w:val="00A8339F"/>
    <w:rsid w:val="00A85C8B"/>
    <w:rsid w:val="00A87DD1"/>
    <w:rsid w:val="00A92CBD"/>
    <w:rsid w:val="00A95B07"/>
    <w:rsid w:val="00AB48ED"/>
    <w:rsid w:val="00AD4F13"/>
    <w:rsid w:val="00AE3CC6"/>
    <w:rsid w:val="00AF33D4"/>
    <w:rsid w:val="00AF7EEE"/>
    <w:rsid w:val="00B51400"/>
    <w:rsid w:val="00B60A0A"/>
    <w:rsid w:val="00B6110D"/>
    <w:rsid w:val="00B64620"/>
    <w:rsid w:val="00B75BE3"/>
    <w:rsid w:val="00B75E80"/>
    <w:rsid w:val="00B96BFB"/>
    <w:rsid w:val="00BA4785"/>
    <w:rsid w:val="00BB2052"/>
    <w:rsid w:val="00BB22BB"/>
    <w:rsid w:val="00BC05BB"/>
    <w:rsid w:val="00BC1B54"/>
    <w:rsid w:val="00BC1CD3"/>
    <w:rsid w:val="00C028E2"/>
    <w:rsid w:val="00C16980"/>
    <w:rsid w:val="00C27812"/>
    <w:rsid w:val="00C30832"/>
    <w:rsid w:val="00C366DC"/>
    <w:rsid w:val="00C40A5F"/>
    <w:rsid w:val="00C41BF5"/>
    <w:rsid w:val="00C45C17"/>
    <w:rsid w:val="00C470C4"/>
    <w:rsid w:val="00C60AFF"/>
    <w:rsid w:val="00C61B9B"/>
    <w:rsid w:val="00C74D51"/>
    <w:rsid w:val="00C753BC"/>
    <w:rsid w:val="00C777A4"/>
    <w:rsid w:val="00C84668"/>
    <w:rsid w:val="00C87067"/>
    <w:rsid w:val="00C91D4F"/>
    <w:rsid w:val="00C9306C"/>
    <w:rsid w:val="00CA4F18"/>
    <w:rsid w:val="00CB346B"/>
    <w:rsid w:val="00CB50F1"/>
    <w:rsid w:val="00CC352F"/>
    <w:rsid w:val="00CD1A44"/>
    <w:rsid w:val="00CD1BD8"/>
    <w:rsid w:val="00CD3D8D"/>
    <w:rsid w:val="00CE7089"/>
    <w:rsid w:val="00CF03AA"/>
    <w:rsid w:val="00CF2F2F"/>
    <w:rsid w:val="00D1085E"/>
    <w:rsid w:val="00D167F0"/>
    <w:rsid w:val="00D1773A"/>
    <w:rsid w:val="00D23898"/>
    <w:rsid w:val="00D263A3"/>
    <w:rsid w:val="00D315CD"/>
    <w:rsid w:val="00D36276"/>
    <w:rsid w:val="00D4627A"/>
    <w:rsid w:val="00D77554"/>
    <w:rsid w:val="00DA2611"/>
    <w:rsid w:val="00DB653D"/>
    <w:rsid w:val="00DB65FF"/>
    <w:rsid w:val="00DB68AE"/>
    <w:rsid w:val="00DC2467"/>
    <w:rsid w:val="00DD647B"/>
    <w:rsid w:val="00DF6E22"/>
    <w:rsid w:val="00DF795C"/>
    <w:rsid w:val="00E03902"/>
    <w:rsid w:val="00E03923"/>
    <w:rsid w:val="00E30ACB"/>
    <w:rsid w:val="00E33503"/>
    <w:rsid w:val="00E34127"/>
    <w:rsid w:val="00E36212"/>
    <w:rsid w:val="00E43FE8"/>
    <w:rsid w:val="00E51CF8"/>
    <w:rsid w:val="00E661E9"/>
    <w:rsid w:val="00E71805"/>
    <w:rsid w:val="00E75A31"/>
    <w:rsid w:val="00E775E7"/>
    <w:rsid w:val="00E835BF"/>
    <w:rsid w:val="00E87886"/>
    <w:rsid w:val="00EA316A"/>
    <w:rsid w:val="00EA5418"/>
    <w:rsid w:val="00EB30B5"/>
    <w:rsid w:val="00EB541E"/>
    <w:rsid w:val="00EC7525"/>
    <w:rsid w:val="00EE1FF4"/>
    <w:rsid w:val="00EF51AF"/>
    <w:rsid w:val="00F023E5"/>
    <w:rsid w:val="00F05526"/>
    <w:rsid w:val="00F10CBC"/>
    <w:rsid w:val="00F14597"/>
    <w:rsid w:val="00F22446"/>
    <w:rsid w:val="00F27B30"/>
    <w:rsid w:val="00F30E5F"/>
    <w:rsid w:val="00F3760C"/>
    <w:rsid w:val="00F5026E"/>
    <w:rsid w:val="00F637F2"/>
    <w:rsid w:val="00F64F5D"/>
    <w:rsid w:val="00F93B86"/>
    <w:rsid w:val="00FB20E7"/>
    <w:rsid w:val="00FC197C"/>
    <w:rsid w:val="00FC4DD1"/>
    <w:rsid w:val="00FC5B64"/>
    <w:rsid w:val="00FD19EB"/>
    <w:rsid w:val="00FF6AF1"/>
    <w:rsid w:val="00FF7FA6"/>
    <w:rsid w:val="0C5B1152"/>
    <w:rsid w:val="69BFAE4A"/>
    <w:rsid w:val="6EBCCBCE"/>
    <w:rsid w:val="7777C858"/>
    <w:rsid w:val="79FD8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="仿宋_GB231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258F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258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2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2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7258F7"/>
    <w:rPr>
      <w:b/>
      <w:bCs/>
    </w:rPr>
  </w:style>
  <w:style w:type="table" w:styleId="a8">
    <w:name w:val="Table Grid"/>
    <w:basedOn w:val="a1"/>
    <w:uiPriority w:val="59"/>
    <w:qFormat/>
    <w:rsid w:val="007258F7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7258F7"/>
    <w:rPr>
      <w:sz w:val="21"/>
      <w:szCs w:val="21"/>
    </w:rPr>
  </w:style>
  <w:style w:type="paragraph" w:customStyle="1" w:styleId="CharCharChar">
    <w:name w:val="Char Char Char"/>
    <w:basedOn w:val="a"/>
    <w:qFormat/>
    <w:rsid w:val="007258F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32"/>
      <w:lang w:eastAsia="en-US"/>
    </w:rPr>
  </w:style>
  <w:style w:type="paragraph" w:styleId="aa">
    <w:name w:val="List Paragraph"/>
    <w:basedOn w:val="a"/>
    <w:uiPriority w:val="34"/>
    <w:qFormat/>
    <w:rsid w:val="007258F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7258F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258F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258F7"/>
    <w:rPr>
      <w:rFonts w:ascii="Times New Roman" w:eastAsia="宋体" w:hAnsi="Times New Roman" w:cs="Times New Roman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7258F7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258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613F3D6-DA79-4A0D-B321-3D22F8B26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2020-11-11T03:11:00Z</cp:lastPrinted>
  <dcterms:created xsi:type="dcterms:W3CDTF">2020-12-15T19:19:00Z</dcterms:created>
  <dcterms:modified xsi:type="dcterms:W3CDTF">2021-01-08T03:26:00Z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